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34" w:rsidRDefault="00713334" w:rsidP="00713334">
      <w:pPr>
        <w:pStyle w:val="a5"/>
        <w:shd w:val="clear" w:color="auto" w:fill="FFFFFF"/>
        <w:spacing w:before="0" w:beforeAutospacing="0" w:after="0" w:afterAutospacing="0" w:line="540" w:lineRule="atLeast"/>
        <w:ind w:firstLine="480"/>
        <w:jc w:val="center"/>
        <w:rPr>
          <w:color w:val="2B2B2B"/>
        </w:rPr>
      </w:pPr>
      <w:r w:rsidRPr="00234514">
        <w:rPr>
          <w:rStyle w:val="a6"/>
          <w:color w:val="2B2B2B"/>
          <w:sz w:val="28"/>
          <w:szCs w:val="28"/>
        </w:rPr>
        <w:t>陕西省</w:t>
      </w:r>
      <w:r w:rsidRPr="00234514">
        <w:rPr>
          <w:rStyle w:val="a6"/>
          <w:rFonts w:hint="eastAsia"/>
          <w:color w:val="2B2B2B"/>
          <w:sz w:val="28"/>
          <w:szCs w:val="28"/>
        </w:rPr>
        <w:t>煤炭绿色开发地质保障重点实验室开放基金</w:t>
      </w:r>
      <w:r w:rsidRPr="00234514">
        <w:rPr>
          <w:rStyle w:val="a6"/>
          <w:color w:val="2B2B2B"/>
          <w:sz w:val="28"/>
          <w:szCs w:val="28"/>
        </w:rPr>
        <w:t>管理办法(暂行</w:t>
      </w:r>
      <w:r>
        <w:rPr>
          <w:rStyle w:val="a6"/>
          <w:color w:val="2B2B2B"/>
        </w:rPr>
        <w:t>)</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第一章  总则</w:t>
      </w:r>
    </w:p>
    <w:p w:rsidR="00713334" w:rsidRPr="006756A1"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第一条</w:t>
      </w:r>
      <w:r>
        <w:rPr>
          <w:color w:val="2B2B2B"/>
        </w:rPr>
        <w:tab/>
      </w:r>
      <w:r>
        <w:rPr>
          <w:color w:val="2B2B2B"/>
        </w:rPr>
        <w:tab/>
        <w:t>为进一步规范和加强</w:t>
      </w:r>
      <w:r w:rsidRPr="006756A1">
        <w:rPr>
          <w:bCs/>
        </w:rPr>
        <w:t>陕西省</w:t>
      </w:r>
      <w:r w:rsidRPr="006756A1">
        <w:rPr>
          <w:rFonts w:hint="eastAsia"/>
          <w:bCs/>
        </w:rPr>
        <w:t>煤炭绿色开发地质保障重点实验室开放基金</w:t>
      </w:r>
      <w:r w:rsidRPr="006756A1">
        <w:rPr>
          <w:bCs/>
        </w:rPr>
        <w:t>管理</w:t>
      </w:r>
      <w:r w:rsidRPr="006756A1">
        <w:rPr>
          <w:color w:val="2B2B2B"/>
        </w:rPr>
        <w:t>，提高自主创新能力，凝聚和培养科技人才，促进科学技术进步和经济社会发展，特制定本办法。</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第二条</w:t>
      </w:r>
      <w:r>
        <w:rPr>
          <w:color w:val="2B2B2B"/>
        </w:rPr>
        <w:tab/>
      </w:r>
      <w:r>
        <w:rPr>
          <w:color w:val="2B2B2B"/>
        </w:rPr>
        <w:tab/>
      </w:r>
      <w:r w:rsidRPr="006756A1">
        <w:rPr>
          <w:rStyle w:val="a6"/>
          <w:b w:val="0"/>
          <w:color w:val="2B2B2B"/>
        </w:rPr>
        <w:t>陕西省</w:t>
      </w:r>
      <w:r w:rsidRPr="006756A1">
        <w:rPr>
          <w:rStyle w:val="a6"/>
          <w:rFonts w:hint="eastAsia"/>
          <w:b w:val="0"/>
          <w:color w:val="2B2B2B"/>
        </w:rPr>
        <w:t>煤炭绿色开发地质保障重点实验室开放基金</w:t>
      </w:r>
      <w:r w:rsidRPr="006756A1">
        <w:rPr>
          <w:color w:val="2B2B2B"/>
        </w:rPr>
        <w:t>设立宗旨是:</w:t>
      </w:r>
      <w:r w:rsidR="006756A1" w:rsidRPr="006756A1">
        <w:rPr>
          <w:color w:val="2B2B2B"/>
        </w:rPr>
        <w:t>凝聚学科方向</w:t>
      </w:r>
      <w:r w:rsidR="006756A1" w:rsidRPr="006756A1">
        <w:rPr>
          <w:rFonts w:hint="eastAsia"/>
          <w:color w:val="2B2B2B"/>
        </w:rPr>
        <w:t>，</w:t>
      </w:r>
      <w:r w:rsidRPr="006756A1">
        <w:rPr>
          <w:color w:val="2B2B2B"/>
        </w:rPr>
        <w:t>强化基础研究，瞄准科技前沿，推动原始性创新，培育自主知识产权，</w:t>
      </w:r>
      <w:r w:rsidR="006756A1" w:rsidRPr="006756A1">
        <w:rPr>
          <w:rFonts w:hint="eastAsia"/>
          <w:color w:val="2B2B2B"/>
        </w:rPr>
        <w:t>为</w:t>
      </w:r>
      <w:r w:rsidR="006756A1" w:rsidRPr="006756A1">
        <w:rPr>
          <w:color w:val="2B2B2B"/>
        </w:rPr>
        <w:t>科技创新提供良好的平台</w:t>
      </w:r>
      <w:r w:rsidR="006756A1">
        <w:rPr>
          <w:color w:val="2B2B2B"/>
        </w:rPr>
        <w:t>和条件</w:t>
      </w:r>
      <w:r>
        <w:rPr>
          <w:color w:val="2B2B2B"/>
        </w:rPr>
        <w:t>。</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第三条</w:t>
      </w:r>
      <w:r w:rsidR="006756A1">
        <w:rPr>
          <w:color w:val="2B2B2B"/>
        </w:rPr>
        <w:tab/>
      </w:r>
      <w:r w:rsidR="006756A1">
        <w:rPr>
          <w:color w:val="2B2B2B"/>
        </w:rPr>
        <w:tab/>
      </w:r>
      <w:r w:rsidR="006756A1" w:rsidRPr="006756A1">
        <w:rPr>
          <w:rStyle w:val="a6"/>
          <w:b w:val="0"/>
          <w:color w:val="2B2B2B"/>
        </w:rPr>
        <w:t>陕西省</w:t>
      </w:r>
      <w:r w:rsidR="006756A1" w:rsidRPr="006756A1">
        <w:rPr>
          <w:rStyle w:val="a6"/>
          <w:rFonts w:hint="eastAsia"/>
          <w:b w:val="0"/>
          <w:color w:val="2B2B2B"/>
        </w:rPr>
        <w:t>煤炭绿色开发地质保障重点实验室开放基金</w:t>
      </w:r>
      <w:r>
        <w:rPr>
          <w:color w:val="2B2B2B"/>
        </w:rPr>
        <w:t>贯彻“</w:t>
      </w:r>
      <w:r w:rsidR="006756A1" w:rsidRPr="004B18C8">
        <w:rPr>
          <w:kern w:val="1"/>
        </w:rPr>
        <w:t>开放、流动、联合</w:t>
      </w:r>
      <w:r w:rsidR="006756A1" w:rsidRPr="006756A1">
        <w:rPr>
          <w:color w:val="2B2B2B"/>
        </w:rPr>
        <w:t>、竞争</w:t>
      </w:r>
      <w:r>
        <w:rPr>
          <w:color w:val="2B2B2B"/>
        </w:rPr>
        <w:t>”的原则。</w:t>
      </w:r>
      <w:r w:rsidR="006756A1" w:rsidRPr="006756A1">
        <w:rPr>
          <w:color w:val="2B2B2B"/>
        </w:rPr>
        <w:t>尊重人才，提倡开拓、创新、求实与奉献的科研精神，支持学科间的交叉与协作，</w:t>
      </w:r>
      <w:proofErr w:type="gramStart"/>
      <w:r w:rsidR="006756A1" w:rsidRPr="006756A1">
        <w:rPr>
          <w:color w:val="2B2B2B"/>
        </w:rPr>
        <w:t>吸纳多元</w:t>
      </w:r>
      <w:proofErr w:type="gramEnd"/>
      <w:r w:rsidR="006756A1" w:rsidRPr="006756A1">
        <w:rPr>
          <w:color w:val="2B2B2B"/>
        </w:rPr>
        <w:t>的学术观点，大力培养与扶持青年科技人才</w:t>
      </w:r>
      <w:r>
        <w:rPr>
          <w:color w:val="2B2B2B"/>
        </w:rPr>
        <w:t>。</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第四条</w:t>
      </w:r>
      <w:r w:rsidR="006756A1">
        <w:rPr>
          <w:color w:val="2B2B2B"/>
        </w:rPr>
        <w:tab/>
      </w:r>
      <w:r w:rsidR="006756A1">
        <w:rPr>
          <w:color w:val="2B2B2B"/>
        </w:rPr>
        <w:tab/>
      </w:r>
      <w:r w:rsidR="006756A1" w:rsidRPr="006756A1">
        <w:rPr>
          <w:rStyle w:val="a6"/>
          <w:b w:val="0"/>
          <w:color w:val="2B2B2B"/>
        </w:rPr>
        <w:t>陕西省</w:t>
      </w:r>
      <w:r w:rsidR="006756A1" w:rsidRPr="006756A1">
        <w:rPr>
          <w:rStyle w:val="a6"/>
          <w:rFonts w:hint="eastAsia"/>
          <w:b w:val="0"/>
          <w:color w:val="2B2B2B"/>
        </w:rPr>
        <w:t>煤炭绿色开发地质保障重点实验室开放基金</w:t>
      </w:r>
      <w:r>
        <w:rPr>
          <w:color w:val="2B2B2B"/>
        </w:rPr>
        <w:t>通过项目组织实施，</w:t>
      </w:r>
      <w:r w:rsidRPr="00234514">
        <w:rPr>
          <w:color w:val="2B2B2B"/>
        </w:rPr>
        <w:t>主要包括:一般项目、</w:t>
      </w:r>
      <w:r w:rsidR="006756A1" w:rsidRPr="00234514">
        <w:rPr>
          <w:color w:val="2B2B2B"/>
        </w:rPr>
        <w:t>面上项目</w:t>
      </w:r>
      <w:r w:rsidR="006756A1" w:rsidRPr="00234514">
        <w:rPr>
          <w:rFonts w:hint="eastAsia"/>
          <w:color w:val="2B2B2B"/>
        </w:rPr>
        <w:t>、</w:t>
      </w:r>
      <w:r w:rsidRPr="00234514">
        <w:rPr>
          <w:color w:val="2B2B2B"/>
        </w:rPr>
        <w:t>重点项目。</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 xml:space="preserve">第二章 </w:t>
      </w:r>
      <w:r w:rsidR="00171C57">
        <w:rPr>
          <w:rStyle w:val="a6"/>
          <w:color w:val="2B2B2B"/>
        </w:rPr>
        <w:t xml:space="preserve"> </w:t>
      </w:r>
      <w:r>
        <w:rPr>
          <w:rStyle w:val="a6"/>
          <w:color w:val="2B2B2B"/>
        </w:rPr>
        <w:t>管理职责</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第五条</w:t>
      </w:r>
      <w:r w:rsidR="00171C57">
        <w:rPr>
          <w:color w:val="2B2B2B"/>
        </w:rPr>
        <w:tab/>
      </w:r>
      <w:r w:rsidR="00171C57">
        <w:rPr>
          <w:color w:val="2B2B2B"/>
        </w:rPr>
        <w:tab/>
      </w:r>
      <w:r w:rsidR="00171C57" w:rsidRPr="006756A1">
        <w:rPr>
          <w:rStyle w:val="a6"/>
          <w:b w:val="0"/>
          <w:color w:val="2B2B2B"/>
        </w:rPr>
        <w:t>陕西省</w:t>
      </w:r>
      <w:r w:rsidR="00171C57" w:rsidRPr="006756A1">
        <w:rPr>
          <w:rStyle w:val="a6"/>
          <w:rFonts w:hint="eastAsia"/>
          <w:b w:val="0"/>
          <w:color w:val="2B2B2B"/>
        </w:rPr>
        <w:t>煤炭绿色开发地质保障重点实验室开放基金</w:t>
      </w:r>
      <w:r>
        <w:rPr>
          <w:color w:val="2B2B2B"/>
        </w:rPr>
        <w:t>的组织由</w:t>
      </w:r>
      <w:r w:rsidR="00171C57" w:rsidRPr="006756A1">
        <w:rPr>
          <w:rStyle w:val="a6"/>
          <w:b w:val="0"/>
          <w:color w:val="2B2B2B"/>
        </w:rPr>
        <w:t>陕西省</w:t>
      </w:r>
      <w:r w:rsidR="00171C57" w:rsidRPr="006756A1">
        <w:rPr>
          <w:rStyle w:val="a6"/>
          <w:rFonts w:hint="eastAsia"/>
          <w:b w:val="0"/>
          <w:color w:val="2B2B2B"/>
        </w:rPr>
        <w:t>煤炭绿色开发地质保障重点实验室</w:t>
      </w:r>
      <w:r>
        <w:rPr>
          <w:color w:val="2B2B2B"/>
        </w:rPr>
        <w:t>(</w:t>
      </w:r>
      <w:r w:rsidR="00171C57">
        <w:rPr>
          <w:rFonts w:hint="eastAsia"/>
          <w:color w:val="2B2B2B"/>
        </w:rPr>
        <w:t>西安科技大学</w:t>
      </w:r>
      <w:r>
        <w:rPr>
          <w:color w:val="2B2B2B"/>
        </w:rPr>
        <w:t>)</w:t>
      </w:r>
      <w:r w:rsidR="00716A1F">
        <w:rPr>
          <w:rFonts w:hint="eastAsia"/>
          <w:color w:val="2B2B2B"/>
        </w:rPr>
        <w:t>（以下简称“实验室”）</w:t>
      </w:r>
      <w:r>
        <w:rPr>
          <w:color w:val="2B2B2B"/>
        </w:rPr>
        <w:t>和项目承担单位共同负责。</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第六条</w:t>
      </w:r>
      <w:r w:rsidR="00171C57">
        <w:rPr>
          <w:color w:val="2B2B2B"/>
        </w:rPr>
        <w:tab/>
      </w:r>
      <w:r w:rsidR="00171C57">
        <w:rPr>
          <w:color w:val="2B2B2B"/>
        </w:rPr>
        <w:tab/>
      </w:r>
      <w:r w:rsidR="00171C57" w:rsidRPr="006756A1">
        <w:rPr>
          <w:rStyle w:val="a6"/>
          <w:b w:val="0"/>
          <w:color w:val="2B2B2B"/>
        </w:rPr>
        <w:t>陕西省</w:t>
      </w:r>
      <w:r w:rsidR="00171C57" w:rsidRPr="006756A1">
        <w:rPr>
          <w:rStyle w:val="a6"/>
          <w:rFonts w:hint="eastAsia"/>
          <w:b w:val="0"/>
          <w:color w:val="2B2B2B"/>
        </w:rPr>
        <w:t>煤炭绿色开发地质保障重点实验室开放基金</w:t>
      </w:r>
      <w:r>
        <w:rPr>
          <w:color w:val="2B2B2B"/>
        </w:rPr>
        <w:t>项目(以下简称“项目”)采取“自由申报、专家评审、择优资助”的组织方式。</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第七条</w:t>
      </w:r>
      <w:r w:rsidR="00106400">
        <w:rPr>
          <w:color w:val="2B2B2B"/>
        </w:rPr>
        <w:tab/>
      </w:r>
      <w:r w:rsidR="00106400">
        <w:rPr>
          <w:color w:val="2B2B2B"/>
        </w:rPr>
        <w:tab/>
      </w:r>
      <w:r w:rsidR="00716A1F" w:rsidRPr="006756A1">
        <w:rPr>
          <w:rStyle w:val="a6"/>
          <w:rFonts w:hint="eastAsia"/>
          <w:b w:val="0"/>
          <w:color w:val="2B2B2B"/>
        </w:rPr>
        <w:t>实验室</w:t>
      </w:r>
      <w:r>
        <w:rPr>
          <w:color w:val="2B2B2B"/>
        </w:rPr>
        <w:t>是项目的组织管理部门，负责</w:t>
      </w:r>
      <w:r w:rsidR="00716A1F">
        <w:rPr>
          <w:rFonts w:hint="eastAsia"/>
          <w:color w:val="2B2B2B"/>
        </w:rPr>
        <w:t>项目</w:t>
      </w:r>
      <w:r>
        <w:rPr>
          <w:color w:val="2B2B2B"/>
        </w:rPr>
        <w:t>相关政策、战略、规划和指南的制定。</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第八条</w:t>
      </w:r>
      <w:r w:rsidR="00716A1F">
        <w:rPr>
          <w:color w:val="2B2B2B"/>
        </w:rPr>
        <w:tab/>
      </w:r>
      <w:r w:rsidR="00716A1F">
        <w:rPr>
          <w:color w:val="2B2B2B"/>
        </w:rPr>
        <w:tab/>
      </w:r>
      <w:r>
        <w:rPr>
          <w:color w:val="2B2B2B"/>
        </w:rPr>
        <w:t>项目承担单位负责项目实施的组织协调和保障工作，应落实单位法人主体责任，加强内部监管，对项目所有材料真实性负责。项目负责人负责项目的具体实施，向</w:t>
      </w:r>
      <w:r w:rsidR="00716A1F" w:rsidRPr="006756A1">
        <w:rPr>
          <w:rStyle w:val="a6"/>
          <w:rFonts w:hint="eastAsia"/>
          <w:b w:val="0"/>
          <w:color w:val="2B2B2B"/>
        </w:rPr>
        <w:t>实验室</w:t>
      </w:r>
      <w:r>
        <w:rPr>
          <w:color w:val="2B2B2B"/>
        </w:rPr>
        <w:t>按时提交年度报告，按规定进行项目结题，并及时报告项目执行中出现的重大事项。</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lastRenderedPageBreak/>
        <w:t xml:space="preserve">第三章 </w:t>
      </w:r>
      <w:r w:rsidR="00716A1F">
        <w:rPr>
          <w:rStyle w:val="a6"/>
          <w:color w:val="2B2B2B"/>
        </w:rPr>
        <w:t xml:space="preserve"> </w:t>
      </w:r>
      <w:r>
        <w:rPr>
          <w:rStyle w:val="a6"/>
          <w:color w:val="2B2B2B"/>
        </w:rPr>
        <w:t>项目申报与立项</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第九条</w:t>
      </w:r>
      <w:r w:rsidR="00716A1F">
        <w:rPr>
          <w:color w:val="2B2B2B"/>
        </w:rPr>
        <w:tab/>
      </w:r>
      <w:r w:rsidR="00716A1F">
        <w:rPr>
          <w:color w:val="2B2B2B"/>
        </w:rPr>
        <w:tab/>
      </w:r>
      <w:r>
        <w:rPr>
          <w:color w:val="2B2B2B"/>
        </w:rPr>
        <w:t>指南发布。</w:t>
      </w:r>
      <w:r w:rsidR="00716A1F" w:rsidRPr="006756A1">
        <w:rPr>
          <w:rStyle w:val="a6"/>
          <w:b w:val="0"/>
          <w:color w:val="2B2B2B"/>
        </w:rPr>
        <w:t>陕西省</w:t>
      </w:r>
      <w:r w:rsidR="00716A1F" w:rsidRPr="006756A1">
        <w:rPr>
          <w:rStyle w:val="a6"/>
          <w:rFonts w:hint="eastAsia"/>
          <w:b w:val="0"/>
          <w:color w:val="2B2B2B"/>
        </w:rPr>
        <w:t>煤炭绿色开发地质保障重点实验室</w:t>
      </w:r>
      <w:r>
        <w:rPr>
          <w:color w:val="2B2B2B"/>
        </w:rPr>
        <w:t>围绕</w:t>
      </w:r>
      <w:r w:rsidR="00716A1F">
        <w:rPr>
          <w:rFonts w:hint="eastAsia"/>
          <w:color w:val="2B2B2B"/>
        </w:rPr>
        <w:t>实验室</w:t>
      </w:r>
      <w:r w:rsidR="00716A1F">
        <w:rPr>
          <w:color w:val="2B2B2B"/>
        </w:rPr>
        <w:t>学科方向</w:t>
      </w:r>
      <w:r>
        <w:rPr>
          <w:color w:val="2B2B2B"/>
        </w:rPr>
        <w:t>，根据专家建议，提出年度申报指南，并向社会公开发布。</w:t>
      </w:r>
    </w:p>
    <w:p w:rsidR="00716A1F" w:rsidRPr="00716A1F" w:rsidRDefault="00713334" w:rsidP="00716A1F">
      <w:pPr>
        <w:pStyle w:val="a5"/>
        <w:shd w:val="clear" w:color="auto" w:fill="FFFFFF"/>
        <w:spacing w:before="0" w:beforeAutospacing="0" w:after="0" w:afterAutospacing="0" w:line="540" w:lineRule="atLeast"/>
        <w:ind w:firstLine="480"/>
        <w:rPr>
          <w:rStyle w:val="a6"/>
          <w:b w:val="0"/>
          <w:bCs w:val="0"/>
          <w:color w:val="2B2B2B"/>
        </w:rPr>
      </w:pPr>
      <w:r>
        <w:rPr>
          <w:rStyle w:val="a6"/>
          <w:color w:val="2B2B2B"/>
        </w:rPr>
        <w:t>第十条</w:t>
      </w:r>
      <w:r w:rsidR="00716A1F">
        <w:rPr>
          <w:color w:val="2B2B2B"/>
        </w:rPr>
        <w:tab/>
      </w:r>
      <w:r w:rsidR="00716A1F">
        <w:rPr>
          <w:color w:val="2B2B2B"/>
        </w:rPr>
        <w:tab/>
      </w:r>
      <w:r>
        <w:rPr>
          <w:color w:val="2B2B2B"/>
        </w:rPr>
        <w:t>项目申请。申请者需依托具有法人资格的单位提出项目申请，按要求在规定时间通过进行申报。</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第十一条</w:t>
      </w:r>
      <w:r w:rsidR="00716A1F">
        <w:rPr>
          <w:color w:val="2B2B2B"/>
        </w:rPr>
        <w:tab/>
      </w:r>
      <w:proofErr w:type="gramStart"/>
      <w:r w:rsidR="00716A1F" w:rsidRPr="00716A1F">
        <w:rPr>
          <w:rFonts w:hint="eastAsia"/>
          <w:color w:val="2B2B2B"/>
        </w:rPr>
        <w:t>本开放</w:t>
      </w:r>
      <w:proofErr w:type="gramEnd"/>
      <w:r w:rsidR="00716A1F" w:rsidRPr="00716A1F">
        <w:rPr>
          <w:rFonts w:hint="eastAsia"/>
          <w:color w:val="2B2B2B"/>
        </w:rPr>
        <w:t>课题主要针对西安科技大学以外的国内外高校、科研院所专家、学者设立。申请人应具有副高以上职称或具有博士学位（含在读博士生），具有相关研究工作的能力或经历</w:t>
      </w:r>
      <w:r>
        <w:rPr>
          <w:color w:val="2B2B2B"/>
        </w:rPr>
        <w:t>。</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第十</w:t>
      </w:r>
      <w:r w:rsidR="00716A1F">
        <w:rPr>
          <w:rStyle w:val="a6"/>
          <w:rFonts w:hint="eastAsia"/>
          <w:color w:val="2B2B2B"/>
        </w:rPr>
        <w:t>二</w:t>
      </w:r>
      <w:r>
        <w:rPr>
          <w:rStyle w:val="a6"/>
          <w:color w:val="2B2B2B"/>
        </w:rPr>
        <w:t>条</w:t>
      </w:r>
      <w:r w:rsidR="00716A1F">
        <w:rPr>
          <w:color w:val="2B2B2B"/>
        </w:rPr>
        <w:tab/>
      </w:r>
      <w:r>
        <w:rPr>
          <w:color w:val="2B2B2B"/>
        </w:rPr>
        <w:t>项目评审。评审邀请同行专家，采用网络评审、会议评审、视频答辩等方式进行。</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第十</w:t>
      </w:r>
      <w:r w:rsidR="00716A1F">
        <w:rPr>
          <w:rStyle w:val="a6"/>
          <w:rFonts w:hint="eastAsia"/>
          <w:color w:val="2B2B2B"/>
        </w:rPr>
        <w:t>三</w:t>
      </w:r>
      <w:r>
        <w:rPr>
          <w:rStyle w:val="a6"/>
          <w:color w:val="2B2B2B"/>
        </w:rPr>
        <w:t>条</w:t>
      </w:r>
      <w:r w:rsidR="00716A1F">
        <w:rPr>
          <w:color w:val="2B2B2B"/>
        </w:rPr>
        <w:tab/>
      </w:r>
      <w:r>
        <w:rPr>
          <w:color w:val="2B2B2B"/>
        </w:rPr>
        <w:t>项目立项。</w:t>
      </w:r>
      <w:r w:rsidR="00716A1F">
        <w:rPr>
          <w:rFonts w:hint="eastAsia"/>
          <w:color w:val="2B2B2B"/>
        </w:rPr>
        <w:t>实验室</w:t>
      </w:r>
      <w:r>
        <w:rPr>
          <w:color w:val="2B2B2B"/>
        </w:rPr>
        <w:t>根据评审结果，结合年度重点科技工作、专项经费预算等确定拟立项项目，经会商</w:t>
      </w:r>
      <w:r w:rsidR="00716A1F">
        <w:rPr>
          <w:rFonts w:hint="eastAsia"/>
          <w:color w:val="2B2B2B"/>
        </w:rPr>
        <w:t>校</w:t>
      </w:r>
      <w:r w:rsidR="00716A1F">
        <w:rPr>
          <w:color w:val="2B2B2B"/>
        </w:rPr>
        <w:t>财务处</w:t>
      </w:r>
      <w:r>
        <w:rPr>
          <w:color w:val="2B2B2B"/>
        </w:rPr>
        <w:t>后，下达正式立项文件。</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第十</w:t>
      </w:r>
      <w:r w:rsidR="00F564B9">
        <w:rPr>
          <w:rStyle w:val="a6"/>
          <w:rFonts w:hint="eastAsia"/>
          <w:color w:val="2B2B2B"/>
        </w:rPr>
        <w:t>四</w:t>
      </w:r>
      <w:r>
        <w:rPr>
          <w:rStyle w:val="a6"/>
          <w:color w:val="2B2B2B"/>
        </w:rPr>
        <w:t>条</w:t>
      </w:r>
      <w:r w:rsidR="00716A1F">
        <w:rPr>
          <w:color w:val="2B2B2B"/>
        </w:rPr>
        <w:tab/>
      </w:r>
      <w:r>
        <w:rPr>
          <w:color w:val="2B2B2B"/>
        </w:rPr>
        <w:t>项目负责人接到立项批复后，在规定时间内填写《</w:t>
      </w:r>
      <w:r w:rsidR="00716A1F" w:rsidRPr="006756A1">
        <w:rPr>
          <w:rStyle w:val="a6"/>
          <w:b w:val="0"/>
          <w:color w:val="2B2B2B"/>
        </w:rPr>
        <w:t>陕西省</w:t>
      </w:r>
      <w:r w:rsidR="00716A1F" w:rsidRPr="006756A1">
        <w:rPr>
          <w:rStyle w:val="a6"/>
          <w:rFonts w:hint="eastAsia"/>
          <w:b w:val="0"/>
          <w:color w:val="2B2B2B"/>
        </w:rPr>
        <w:t>煤炭绿色开发地质保障重点实验室</w:t>
      </w:r>
      <w:r w:rsidR="00716A1F">
        <w:rPr>
          <w:rStyle w:val="a6"/>
          <w:rFonts w:hint="eastAsia"/>
          <w:b w:val="0"/>
          <w:color w:val="2B2B2B"/>
        </w:rPr>
        <w:t>开放基金</w:t>
      </w:r>
      <w:r>
        <w:rPr>
          <w:color w:val="2B2B2B"/>
        </w:rPr>
        <w:t>项目合同(任务)书》，经项目承担单位审定后与</w:t>
      </w:r>
      <w:r w:rsidR="00234514">
        <w:rPr>
          <w:rFonts w:hint="eastAsia"/>
          <w:color w:val="2B2B2B"/>
          <w:highlight w:val="yellow"/>
        </w:rPr>
        <w:t>西安科技大学</w:t>
      </w:r>
      <w:r>
        <w:rPr>
          <w:color w:val="2B2B2B"/>
        </w:rPr>
        <w:t>签订合同，无正当理由逾期未签订的视为自动放弃。</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 xml:space="preserve">第四章 </w:t>
      </w:r>
      <w:r w:rsidR="00F564B9">
        <w:rPr>
          <w:rStyle w:val="a6"/>
          <w:color w:val="2B2B2B"/>
        </w:rPr>
        <w:t xml:space="preserve"> </w:t>
      </w:r>
      <w:r>
        <w:rPr>
          <w:rStyle w:val="a6"/>
          <w:color w:val="2B2B2B"/>
        </w:rPr>
        <w:t>项目实施</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第十</w:t>
      </w:r>
      <w:r w:rsidR="00F564B9">
        <w:rPr>
          <w:rStyle w:val="a6"/>
          <w:rFonts w:hint="eastAsia"/>
          <w:color w:val="2B2B2B"/>
        </w:rPr>
        <w:t>五</w:t>
      </w:r>
      <w:r>
        <w:rPr>
          <w:rStyle w:val="a6"/>
          <w:color w:val="2B2B2B"/>
        </w:rPr>
        <w:t>条</w:t>
      </w:r>
      <w:r w:rsidR="00F564B9">
        <w:rPr>
          <w:color w:val="2B2B2B"/>
        </w:rPr>
        <w:tab/>
      </w:r>
      <w:r>
        <w:rPr>
          <w:color w:val="2B2B2B"/>
        </w:rPr>
        <w:t>项目承担单位应按合同(任务)书的各项约定，监督项目负责人认真履行并按时完成项目研究任务。</w:t>
      </w:r>
    </w:p>
    <w:p w:rsidR="00713334" w:rsidRDefault="00F564B9" w:rsidP="00713334">
      <w:pPr>
        <w:pStyle w:val="a5"/>
        <w:shd w:val="clear" w:color="auto" w:fill="FFFFFF"/>
        <w:spacing w:before="0" w:beforeAutospacing="0" w:after="0" w:afterAutospacing="0" w:line="540" w:lineRule="atLeast"/>
        <w:ind w:firstLine="480"/>
        <w:rPr>
          <w:color w:val="2B2B2B"/>
        </w:rPr>
      </w:pPr>
      <w:r>
        <w:rPr>
          <w:rStyle w:val="a6"/>
          <w:color w:val="2B2B2B"/>
        </w:rPr>
        <w:t>第十六</w:t>
      </w:r>
      <w:r w:rsidR="00713334">
        <w:rPr>
          <w:rStyle w:val="a6"/>
          <w:color w:val="2B2B2B"/>
        </w:rPr>
        <w:t>条</w:t>
      </w:r>
      <w:r>
        <w:rPr>
          <w:color w:val="2B2B2B"/>
        </w:rPr>
        <w:tab/>
      </w:r>
      <w:r w:rsidR="00713334">
        <w:rPr>
          <w:color w:val="2B2B2B"/>
        </w:rPr>
        <w:t>项目负责人应按照项目合同(任务)书约定开展研究工作，合理安排研究进度，按照合同(任务)书约定时间提交结题验收申请。</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F564B9">
        <w:rPr>
          <w:rStyle w:val="a6"/>
          <w:rFonts w:hint="eastAsia"/>
          <w:color w:val="2B2B2B"/>
        </w:rPr>
        <w:t>十七</w:t>
      </w:r>
      <w:r>
        <w:rPr>
          <w:rStyle w:val="a6"/>
          <w:color w:val="2B2B2B"/>
        </w:rPr>
        <w:t>条</w:t>
      </w:r>
      <w:r w:rsidR="00F564B9">
        <w:rPr>
          <w:color w:val="2B2B2B"/>
        </w:rPr>
        <w:tab/>
      </w:r>
      <w:r>
        <w:rPr>
          <w:color w:val="2B2B2B"/>
        </w:rPr>
        <w:t>项目实施情况实行报告制度。</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w:t>
      </w:r>
      <w:proofErr w:type="gramStart"/>
      <w:r>
        <w:rPr>
          <w:color w:val="2B2B2B"/>
        </w:rPr>
        <w:t>一</w:t>
      </w:r>
      <w:proofErr w:type="gramEnd"/>
      <w:r>
        <w:rPr>
          <w:color w:val="2B2B2B"/>
        </w:rPr>
        <w:t>)年度执行报告。项目须按要求每年报告项目实施情况。</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(二)重要事件报告。原则上项目承担单位、负责人、目标任务、研究内容等不得变更，如遇不可抗力因素确需调整的，应及时向</w:t>
      </w:r>
      <w:r w:rsidR="00F564B9">
        <w:rPr>
          <w:rFonts w:hint="eastAsia"/>
          <w:color w:val="2B2B2B"/>
        </w:rPr>
        <w:t>实验室</w:t>
      </w:r>
      <w:r>
        <w:rPr>
          <w:color w:val="2B2B2B"/>
        </w:rPr>
        <w:t>报批。</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lastRenderedPageBreak/>
        <w:t>第</w:t>
      </w:r>
      <w:r w:rsidR="00AB2920">
        <w:rPr>
          <w:rStyle w:val="a6"/>
          <w:rFonts w:hint="eastAsia"/>
          <w:color w:val="2B2B2B"/>
        </w:rPr>
        <w:t>十八</w:t>
      </w:r>
      <w:r>
        <w:rPr>
          <w:rStyle w:val="a6"/>
          <w:color w:val="2B2B2B"/>
        </w:rPr>
        <w:t>条</w:t>
      </w:r>
      <w:r w:rsidR="00AB2920">
        <w:rPr>
          <w:color w:val="2B2B2B"/>
        </w:rPr>
        <w:tab/>
      </w:r>
      <w:r w:rsidR="00AB2920" w:rsidRPr="006756A1">
        <w:rPr>
          <w:rStyle w:val="a6"/>
          <w:b w:val="0"/>
          <w:color w:val="2B2B2B"/>
        </w:rPr>
        <w:t>陕西省</w:t>
      </w:r>
      <w:r w:rsidR="00AB2920" w:rsidRPr="006756A1">
        <w:rPr>
          <w:rStyle w:val="a6"/>
          <w:rFonts w:hint="eastAsia"/>
          <w:b w:val="0"/>
          <w:color w:val="2B2B2B"/>
        </w:rPr>
        <w:t>煤炭绿色开发地质保障重点实验室</w:t>
      </w:r>
      <w:r w:rsidR="00AB2920">
        <w:rPr>
          <w:rStyle w:val="a6"/>
          <w:rFonts w:hint="eastAsia"/>
          <w:b w:val="0"/>
          <w:color w:val="2B2B2B"/>
        </w:rPr>
        <w:t>开放基金</w:t>
      </w:r>
      <w:r>
        <w:rPr>
          <w:color w:val="2B2B2B"/>
        </w:rPr>
        <w:t>项</w:t>
      </w:r>
      <w:r w:rsidR="00AB2920">
        <w:rPr>
          <w:color w:val="2B2B2B"/>
        </w:rPr>
        <w:t>目资金必须专款专用、单独核算、注重绩效，财政专项资金需严格执行</w:t>
      </w:r>
      <w:r>
        <w:rPr>
          <w:color w:val="2B2B2B"/>
        </w:rPr>
        <w:t>科研经费管理的有关规定，项目承担单位需加强监管，确保专项资金合理合</w:t>
      </w:r>
      <w:proofErr w:type="gramStart"/>
      <w:r>
        <w:rPr>
          <w:color w:val="2B2B2B"/>
        </w:rPr>
        <w:t>规</w:t>
      </w:r>
      <w:proofErr w:type="gramEnd"/>
      <w:r>
        <w:rPr>
          <w:color w:val="2B2B2B"/>
        </w:rPr>
        <w:t>使用。</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 xml:space="preserve">第五章 </w:t>
      </w:r>
      <w:r w:rsidR="00AB2920">
        <w:rPr>
          <w:rStyle w:val="a6"/>
          <w:color w:val="2B2B2B"/>
        </w:rPr>
        <w:t xml:space="preserve"> </w:t>
      </w:r>
      <w:r>
        <w:rPr>
          <w:rStyle w:val="a6"/>
          <w:color w:val="2B2B2B"/>
        </w:rPr>
        <w:t>项目验收与成果管理</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AB2920">
        <w:rPr>
          <w:rStyle w:val="a6"/>
          <w:rFonts w:hint="eastAsia"/>
          <w:color w:val="2B2B2B"/>
        </w:rPr>
        <w:t>十九</w:t>
      </w:r>
      <w:r>
        <w:rPr>
          <w:rStyle w:val="a6"/>
          <w:color w:val="2B2B2B"/>
        </w:rPr>
        <w:t>条</w:t>
      </w:r>
      <w:r w:rsidR="00AB2920">
        <w:rPr>
          <w:color w:val="2B2B2B"/>
        </w:rPr>
        <w:tab/>
      </w:r>
      <w:r>
        <w:rPr>
          <w:color w:val="2B2B2B"/>
        </w:rPr>
        <w:t>项目执行期满后必须办理结题验收，项目负责人填写验收申请书，经项目承担单位审核后，向</w:t>
      </w:r>
      <w:r w:rsidR="00AB2920">
        <w:rPr>
          <w:rFonts w:hint="eastAsia"/>
          <w:color w:val="2B2B2B"/>
        </w:rPr>
        <w:t>实验室</w:t>
      </w:r>
      <w:r>
        <w:rPr>
          <w:color w:val="2B2B2B"/>
        </w:rPr>
        <w:t>提出项目结题验收申请。</w:t>
      </w:r>
    </w:p>
    <w:p w:rsidR="00713334" w:rsidRDefault="00AB2920" w:rsidP="00713334">
      <w:pPr>
        <w:pStyle w:val="a5"/>
        <w:shd w:val="clear" w:color="auto" w:fill="FFFFFF"/>
        <w:spacing w:before="0" w:beforeAutospacing="0" w:after="0" w:afterAutospacing="0" w:line="540" w:lineRule="atLeast"/>
        <w:ind w:firstLine="480"/>
        <w:rPr>
          <w:color w:val="2B2B2B"/>
        </w:rPr>
      </w:pPr>
      <w:r>
        <w:rPr>
          <w:rStyle w:val="a6"/>
          <w:color w:val="2B2B2B"/>
        </w:rPr>
        <w:t>第二十</w:t>
      </w:r>
      <w:r w:rsidR="00713334">
        <w:rPr>
          <w:rStyle w:val="a6"/>
          <w:color w:val="2B2B2B"/>
        </w:rPr>
        <w:t>条</w:t>
      </w:r>
      <w:r>
        <w:rPr>
          <w:color w:val="2B2B2B"/>
        </w:rPr>
        <w:tab/>
      </w:r>
      <w:r w:rsidR="00713334">
        <w:rPr>
          <w:color w:val="2B2B2B"/>
        </w:rPr>
        <w:t>项目结题验收分为材料验收和会议验收两种形式。一般项目采取材料验收的形式进行;</w:t>
      </w:r>
      <w:r>
        <w:rPr>
          <w:color w:val="2B2B2B"/>
        </w:rPr>
        <w:t>面上项目和</w:t>
      </w:r>
      <w:r w:rsidR="00713334">
        <w:rPr>
          <w:color w:val="2B2B2B"/>
        </w:rPr>
        <w:t>重点项目采取会议验收的形式进行。</w:t>
      </w:r>
    </w:p>
    <w:p w:rsidR="00713334" w:rsidRDefault="00AB2920" w:rsidP="00713334">
      <w:pPr>
        <w:pStyle w:val="a5"/>
        <w:shd w:val="clear" w:color="auto" w:fill="FFFFFF"/>
        <w:spacing w:before="0" w:beforeAutospacing="0" w:after="0" w:afterAutospacing="0" w:line="540" w:lineRule="atLeast"/>
        <w:ind w:firstLine="480"/>
        <w:rPr>
          <w:color w:val="2B2B2B"/>
        </w:rPr>
      </w:pPr>
      <w:r>
        <w:rPr>
          <w:rStyle w:val="a6"/>
          <w:color w:val="2B2B2B"/>
        </w:rPr>
        <w:t>第二十一</w:t>
      </w:r>
      <w:r w:rsidR="00713334">
        <w:rPr>
          <w:rStyle w:val="a6"/>
          <w:color w:val="2B2B2B"/>
        </w:rPr>
        <w:t>条</w:t>
      </w:r>
      <w:r>
        <w:rPr>
          <w:color w:val="2B2B2B"/>
        </w:rPr>
        <w:tab/>
      </w:r>
      <w:r w:rsidR="00234514">
        <w:rPr>
          <w:color w:val="2B2B2B"/>
        </w:rPr>
        <w:t>验收结论分为通过验收</w:t>
      </w:r>
      <w:bookmarkStart w:id="0" w:name="_GoBack"/>
      <w:bookmarkEnd w:id="0"/>
      <w:r w:rsidR="00713334">
        <w:rPr>
          <w:color w:val="2B2B2B"/>
        </w:rPr>
        <w:t>或不通过验收三种情况。</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按期完成项目合同(任务)书确定的目标和任务，为通过验收;</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未完成项目任务书确定任务</w:t>
      </w:r>
      <w:r w:rsidR="00234514">
        <w:rPr>
          <w:color w:val="2B2B2B"/>
        </w:rPr>
        <w:t>确定的目标和任务</w:t>
      </w:r>
      <w:r w:rsidR="00234514">
        <w:rPr>
          <w:color w:val="2B2B2B"/>
        </w:rPr>
        <w:t>，</w:t>
      </w:r>
      <w:r>
        <w:rPr>
          <w:color w:val="2B2B2B"/>
        </w:rPr>
        <w:t>或有下列情形之一的，按不通过验收处理;</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w:t>
      </w:r>
      <w:proofErr w:type="gramStart"/>
      <w:r>
        <w:rPr>
          <w:color w:val="2B2B2B"/>
        </w:rPr>
        <w:t>一</w:t>
      </w:r>
      <w:proofErr w:type="gramEnd"/>
      <w:r>
        <w:rPr>
          <w:color w:val="2B2B2B"/>
        </w:rPr>
        <w:t>)项目执行中出现严重的知识产权纠纷的;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(二)项目实施过程中出现严重违规违纪行为的;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(三)出现严重科研不端行为的;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(四)出现问题不按规定要求进行整改或拒绝整改的;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(五)拒不配合项目考察检查或财务审计的;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(六)弄虚作假，提供虚假验收材料的;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(七)对重大报告事件未按要求履行报批程序的;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(八)不按要求提交科技报告的;</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(九)项目合同(任务)书规定其它可以撤销或终止的情况。</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未通过验收且超期不到1年的项目，给予半年整改时间后须重新申请验收;超期1年以上的，按不通过验收处理。</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对项目执行期内由于不可抗力等特殊原因无法继续实施或完成目标任务的，按终止结题处理。</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lastRenderedPageBreak/>
        <w:t>第二十</w:t>
      </w:r>
      <w:r w:rsidR="00AB2920">
        <w:rPr>
          <w:rStyle w:val="a6"/>
          <w:rFonts w:hint="eastAsia"/>
          <w:color w:val="2B2B2B"/>
        </w:rPr>
        <w:t>二</w:t>
      </w:r>
      <w:r>
        <w:rPr>
          <w:rStyle w:val="a6"/>
          <w:color w:val="2B2B2B"/>
        </w:rPr>
        <w:t>条</w:t>
      </w:r>
      <w:r w:rsidR="00AB2920">
        <w:rPr>
          <w:color w:val="2B2B2B"/>
        </w:rPr>
        <w:tab/>
      </w:r>
      <w:r w:rsidR="00AB2920">
        <w:rPr>
          <w:rFonts w:hint="eastAsia"/>
          <w:color w:val="2B2B2B"/>
        </w:rPr>
        <w:t>项目</w:t>
      </w:r>
      <w:r>
        <w:rPr>
          <w:color w:val="2B2B2B"/>
        </w:rPr>
        <w:t>原则上不支持提前验收。需延期验收的项目，项目承担单位应提出书面报告，经批准后可延期验收，原则上延期不超过1年。</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第二十</w:t>
      </w:r>
      <w:r w:rsidR="00AB2920">
        <w:rPr>
          <w:rStyle w:val="a6"/>
          <w:rFonts w:hint="eastAsia"/>
          <w:color w:val="2B2B2B"/>
        </w:rPr>
        <w:t>三</w:t>
      </w:r>
      <w:r>
        <w:rPr>
          <w:rStyle w:val="a6"/>
          <w:color w:val="2B2B2B"/>
        </w:rPr>
        <w:t>条</w:t>
      </w:r>
      <w:r w:rsidR="00AB2920">
        <w:rPr>
          <w:color w:val="2B2B2B"/>
        </w:rPr>
        <w:tab/>
      </w:r>
      <w:r>
        <w:rPr>
          <w:color w:val="2B2B2B"/>
        </w:rPr>
        <w:t>项目形成的研究成果，包括发表论文、出版著作或有关报道，均须进行标注，作为项目结题审查、验收的重要依据。标注格式为:“</w:t>
      </w:r>
      <w:r w:rsidR="00AB2920" w:rsidRPr="006756A1">
        <w:rPr>
          <w:rStyle w:val="a6"/>
          <w:b w:val="0"/>
          <w:color w:val="2B2B2B"/>
        </w:rPr>
        <w:t>陕西省</w:t>
      </w:r>
      <w:r w:rsidR="00AB2920" w:rsidRPr="006756A1">
        <w:rPr>
          <w:rStyle w:val="a6"/>
          <w:rFonts w:hint="eastAsia"/>
          <w:b w:val="0"/>
          <w:color w:val="2B2B2B"/>
        </w:rPr>
        <w:t>煤炭绿色开发地质保障重点实验室</w:t>
      </w:r>
      <w:r w:rsidR="00AB2920">
        <w:rPr>
          <w:rStyle w:val="a6"/>
          <w:rFonts w:hint="eastAsia"/>
          <w:b w:val="0"/>
          <w:color w:val="2B2B2B"/>
        </w:rPr>
        <w:t>开放基金</w:t>
      </w:r>
      <w:r>
        <w:rPr>
          <w:color w:val="2B2B2B"/>
        </w:rPr>
        <w:t>资助项目(项目编号XXXXX )”。英文标注为</w:t>
      </w:r>
      <w:r w:rsidRPr="00AB2920">
        <w:rPr>
          <w:rStyle w:val="a6"/>
          <w:b w:val="0"/>
        </w:rPr>
        <w:t>:“</w:t>
      </w:r>
      <w:r w:rsidR="00AB2920" w:rsidRPr="00AB2920">
        <w:rPr>
          <w:rStyle w:val="a6"/>
          <w:rFonts w:hint="eastAsia"/>
          <w:b w:val="0"/>
          <w:color w:val="2B2B2B"/>
        </w:rPr>
        <w:t>Supported by Open Fund of</w:t>
      </w:r>
      <w:r w:rsidR="00AB2920" w:rsidRPr="00AB2920">
        <w:rPr>
          <w:rStyle w:val="a6"/>
          <w:b w:val="0"/>
          <w:color w:val="2B2B2B"/>
        </w:rPr>
        <w:t xml:space="preserve"> </w:t>
      </w:r>
      <w:r w:rsidR="00AB2920" w:rsidRPr="00AB2920">
        <w:rPr>
          <w:rStyle w:val="a6"/>
          <w:rFonts w:hint="eastAsia"/>
          <w:b w:val="0"/>
          <w:color w:val="2B2B2B"/>
        </w:rPr>
        <w:t>Shaanxi Key Laboratory of Geological Support for Coal Green Exploitation</w:t>
      </w:r>
      <w:r w:rsidR="00AB2920" w:rsidRPr="00AB2920">
        <w:rPr>
          <w:rStyle w:val="a6"/>
          <w:b w:val="0"/>
        </w:rPr>
        <w:t xml:space="preserve"> </w:t>
      </w:r>
      <w:r w:rsidRPr="00AB2920">
        <w:rPr>
          <w:rStyle w:val="a6"/>
          <w:b w:val="0"/>
        </w:rPr>
        <w:t>(</w:t>
      </w:r>
      <w:r>
        <w:rPr>
          <w:color w:val="2B2B2B"/>
        </w:rPr>
        <w:t>No</w:t>
      </w:r>
      <w:proofErr w:type="gramStart"/>
      <w:r>
        <w:rPr>
          <w:color w:val="2B2B2B"/>
        </w:rPr>
        <w:t>.*</w:t>
      </w:r>
      <w:proofErr w:type="gramEnd"/>
      <w:r>
        <w:rPr>
          <w:color w:val="2B2B2B"/>
        </w:rPr>
        <w:t>*******)”。</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第二十</w:t>
      </w:r>
      <w:r w:rsidR="00AB2920">
        <w:rPr>
          <w:rStyle w:val="a6"/>
          <w:rFonts w:hint="eastAsia"/>
          <w:color w:val="2B2B2B"/>
        </w:rPr>
        <w:t>四</w:t>
      </w:r>
      <w:r>
        <w:rPr>
          <w:rStyle w:val="a6"/>
          <w:color w:val="2B2B2B"/>
        </w:rPr>
        <w:t>条</w:t>
      </w:r>
      <w:r w:rsidR="00AB2920">
        <w:rPr>
          <w:color w:val="2B2B2B"/>
        </w:rPr>
        <w:tab/>
      </w:r>
      <w:r w:rsidRPr="00234514">
        <w:rPr>
          <w:color w:val="2B2B2B"/>
        </w:rPr>
        <w:t>项目实施形成的知识产权的归属、使用和转移，按国家有关法规执行。</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 xml:space="preserve">第六章 </w:t>
      </w:r>
      <w:r w:rsidR="00AB2920">
        <w:rPr>
          <w:rStyle w:val="a6"/>
          <w:color w:val="2B2B2B"/>
        </w:rPr>
        <w:t xml:space="preserve"> </w:t>
      </w:r>
      <w:r>
        <w:rPr>
          <w:rStyle w:val="a6"/>
          <w:color w:val="2B2B2B"/>
        </w:rPr>
        <w:t>监督与评估</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AB2920">
        <w:rPr>
          <w:rStyle w:val="a6"/>
          <w:rFonts w:hint="eastAsia"/>
          <w:color w:val="2B2B2B"/>
        </w:rPr>
        <w:t>二十五</w:t>
      </w:r>
      <w:r>
        <w:rPr>
          <w:rStyle w:val="a6"/>
          <w:color w:val="2B2B2B"/>
        </w:rPr>
        <w:t>条</w:t>
      </w:r>
      <w:r w:rsidR="00AB2920">
        <w:rPr>
          <w:color w:val="2B2B2B"/>
        </w:rPr>
        <w:tab/>
      </w:r>
      <w:r w:rsidR="0008589E">
        <w:rPr>
          <w:rFonts w:hint="eastAsia"/>
          <w:color w:val="2B2B2B"/>
        </w:rPr>
        <w:t>实验室</w:t>
      </w:r>
      <w:r>
        <w:rPr>
          <w:color w:val="2B2B2B"/>
        </w:rPr>
        <w:t>对</w:t>
      </w:r>
      <w:r w:rsidR="0008589E" w:rsidRPr="006756A1">
        <w:rPr>
          <w:rStyle w:val="a6"/>
          <w:b w:val="0"/>
          <w:color w:val="2B2B2B"/>
        </w:rPr>
        <w:t>陕西省</w:t>
      </w:r>
      <w:r w:rsidR="0008589E" w:rsidRPr="006756A1">
        <w:rPr>
          <w:rStyle w:val="a6"/>
          <w:rFonts w:hint="eastAsia"/>
          <w:b w:val="0"/>
          <w:color w:val="2B2B2B"/>
        </w:rPr>
        <w:t>煤炭绿色开发地质保障重点实验室</w:t>
      </w:r>
      <w:r w:rsidR="0008589E">
        <w:rPr>
          <w:rStyle w:val="a6"/>
          <w:rFonts w:hint="eastAsia"/>
          <w:b w:val="0"/>
          <w:color w:val="2B2B2B"/>
        </w:rPr>
        <w:t>开放基金</w:t>
      </w:r>
      <w:r w:rsidR="0008589E">
        <w:rPr>
          <w:color w:val="2B2B2B"/>
        </w:rPr>
        <w:t>项目</w:t>
      </w:r>
      <w:r>
        <w:rPr>
          <w:color w:val="2B2B2B"/>
        </w:rPr>
        <w:t>实行信用评价制度。对项目承担单位和项目负责人在项目管理、实施和资金使用方面的信誉度进行评价和记录，评价记录结果作为优先资助或纳入“黑名单”的依据。</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08589E">
        <w:rPr>
          <w:rStyle w:val="a6"/>
          <w:rFonts w:hint="eastAsia"/>
          <w:color w:val="2B2B2B"/>
        </w:rPr>
        <w:t>二十六</w:t>
      </w:r>
      <w:r>
        <w:rPr>
          <w:rStyle w:val="a6"/>
          <w:color w:val="2B2B2B"/>
        </w:rPr>
        <w:t>条</w:t>
      </w:r>
      <w:r w:rsidR="0008589E">
        <w:rPr>
          <w:rStyle w:val="a6"/>
          <w:color w:val="2B2B2B"/>
        </w:rPr>
        <w:tab/>
      </w:r>
      <w:r>
        <w:rPr>
          <w:color w:val="2B2B2B"/>
        </w:rPr>
        <w:t>在项目管理中发现有以下情况者，由</w:t>
      </w:r>
      <w:r w:rsidR="0008589E">
        <w:rPr>
          <w:rFonts w:hint="eastAsia"/>
          <w:color w:val="2B2B2B"/>
        </w:rPr>
        <w:t>实验室</w:t>
      </w:r>
      <w:r>
        <w:rPr>
          <w:color w:val="2B2B2B"/>
        </w:rPr>
        <w:t>视情况对项目承担单位或项目负责人予以通报批评、中止项目实施、撤销项目、追回已拨付项目资金等。情节严重者，三年内不再受理该项目负责人申报的项目。</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w:t>
      </w:r>
      <w:proofErr w:type="gramStart"/>
      <w:r>
        <w:rPr>
          <w:color w:val="2B2B2B"/>
        </w:rPr>
        <w:t>一</w:t>
      </w:r>
      <w:proofErr w:type="gramEnd"/>
      <w:r>
        <w:rPr>
          <w:color w:val="2B2B2B"/>
        </w:rPr>
        <w:t>)无正当理由，不按期如实填报项目年度执行报告;</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(二)截留、挪用、挤占项目经费;</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(三)擅自停止项目实施或变更项目合同(任务)书内容;</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(四)项目完成后不按期申请验收;</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(五)在项目申请、实施和验收等方面有弄虚作假行为;</w:t>
      </w:r>
    </w:p>
    <w:p w:rsidR="00713334" w:rsidRDefault="00713334" w:rsidP="00713334">
      <w:pPr>
        <w:pStyle w:val="a5"/>
        <w:shd w:val="clear" w:color="auto" w:fill="FFFFFF"/>
        <w:spacing w:before="0" w:beforeAutospacing="0" w:after="0" w:afterAutospacing="0" w:line="540" w:lineRule="atLeast"/>
        <w:ind w:firstLine="480"/>
        <w:rPr>
          <w:color w:val="2B2B2B"/>
        </w:rPr>
      </w:pPr>
      <w:r>
        <w:rPr>
          <w:color w:val="2B2B2B"/>
        </w:rPr>
        <w:t>(六)因主客观条件的变化，使项目不能按合同(任务)书规定实施。</w:t>
      </w:r>
    </w:p>
    <w:p w:rsidR="00713334" w:rsidRDefault="00713334" w:rsidP="00713334">
      <w:pPr>
        <w:pStyle w:val="a5"/>
        <w:shd w:val="clear" w:color="auto" w:fill="FFFFFF"/>
        <w:spacing w:before="0" w:beforeAutospacing="0" w:after="0" w:afterAutospacing="0" w:line="540" w:lineRule="atLeast"/>
        <w:jc w:val="center"/>
        <w:rPr>
          <w:color w:val="2B2B2B"/>
        </w:rPr>
      </w:pPr>
      <w:r>
        <w:rPr>
          <w:rStyle w:val="a6"/>
          <w:color w:val="2B2B2B"/>
        </w:rPr>
        <w:t xml:space="preserve">第七章 </w:t>
      </w:r>
      <w:r w:rsidR="0008589E">
        <w:rPr>
          <w:rStyle w:val="a6"/>
          <w:color w:val="2B2B2B"/>
        </w:rPr>
        <w:t xml:space="preserve"> </w:t>
      </w:r>
      <w:r>
        <w:rPr>
          <w:rStyle w:val="a6"/>
          <w:color w:val="2B2B2B"/>
        </w:rPr>
        <w:t>附则</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08589E">
        <w:rPr>
          <w:rStyle w:val="a6"/>
          <w:rFonts w:hint="eastAsia"/>
          <w:color w:val="2B2B2B"/>
        </w:rPr>
        <w:t>二十七</w:t>
      </w:r>
      <w:r>
        <w:rPr>
          <w:rStyle w:val="a6"/>
          <w:color w:val="2B2B2B"/>
        </w:rPr>
        <w:t>条</w:t>
      </w:r>
      <w:r w:rsidR="0008589E">
        <w:rPr>
          <w:color w:val="2B2B2B"/>
        </w:rPr>
        <w:tab/>
      </w:r>
      <w:r>
        <w:rPr>
          <w:color w:val="2B2B2B"/>
        </w:rPr>
        <w:t>本办法由</w:t>
      </w:r>
      <w:r w:rsidR="00CA7102" w:rsidRPr="006756A1">
        <w:rPr>
          <w:rStyle w:val="a6"/>
          <w:b w:val="0"/>
          <w:color w:val="2B2B2B"/>
        </w:rPr>
        <w:t>陕西省</w:t>
      </w:r>
      <w:r w:rsidR="00CA7102" w:rsidRPr="006756A1">
        <w:rPr>
          <w:rStyle w:val="a6"/>
          <w:rFonts w:hint="eastAsia"/>
          <w:b w:val="0"/>
          <w:color w:val="2B2B2B"/>
        </w:rPr>
        <w:t>煤炭绿色开发地质保障重点实验室</w:t>
      </w:r>
      <w:r>
        <w:rPr>
          <w:color w:val="2B2B2B"/>
        </w:rPr>
        <w:t>负责解释。</w:t>
      </w:r>
    </w:p>
    <w:p w:rsidR="00713334" w:rsidRDefault="00713334" w:rsidP="00713334">
      <w:pPr>
        <w:pStyle w:val="a5"/>
        <w:shd w:val="clear" w:color="auto" w:fill="FFFFFF"/>
        <w:spacing w:before="0" w:beforeAutospacing="0" w:after="0" w:afterAutospacing="0" w:line="540" w:lineRule="atLeast"/>
        <w:ind w:firstLine="480"/>
        <w:rPr>
          <w:color w:val="2B2B2B"/>
        </w:rPr>
      </w:pPr>
      <w:r>
        <w:rPr>
          <w:rStyle w:val="a6"/>
          <w:color w:val="2B2B2B"/>
        </w:rPr>
        <w:t>第</w:t>
      </w:r>
      <w:r w:rsidR="00CA7102">
        <w:rPr>
          <w:rStyle w:val="a6"/>
          <w:rFonts w:hint="eastAsia"/>
          <w:color w:val="2B2B2B"/>
        </w:rPr>
        <w:t>二十八</w:t>
      </w:r>
      <w:r>
        <w:rPr>
          <w:rStyle w:val="a6"/>
          <w:color w:val="2B2B2B"/>
        </w:rPr>
        <w:t>条</w:t>
      </w:r>
      <w:r w:rsidR="00CA7102">
        <w:rPr>
          <w:color w:val="2B2B2B"/>
        </w:rPr>
        <w:tab/>
      </w:r>
      <w:r>
        <w:rPr>
          <w:color w:val="2B2B2B"/>
        </w:rPr>
        <w:t>本办法自20</w:t>
      </w:r>
      <w:r w:rsidR="00CA7102">
        <w:rPr>
          <w:color w:val="2B2B2B"/>
        </w:rPr>
        <w:t>20</w:t>
      </w:r>
      <w:r>
        <w:rPr>
          <w:color w:val="2B2B2B"/>
        </w:rPr>
        <w:t>年</w:t>
      </w:r>
      <w:r w:rsidR="00CA7102">
        <w:rPr>
          <w:color w:val="2B2B2B"/>
        </w:rPr>
        <w:t>5</w:t>
      </w:r>
      <w:r>
        <w:rPr>
          <w:color w:val="2B2B2B"/>
        </w:rPr>
        <w:t>月1日起实施。</w:t>
      </w:r>
    </w:p>
    <w:p w:rsidR="00534518" w:rsidRPr="00CA7102" w:rsidRDefault="00534518"/>
    <w:sectPr w:rsidR="00534518" w:rsidRPr="00CA7102" w:rsidSect="00234514">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4E" w:rsidRDefault="0082794E" w:rsidP="00713334">
      <w:r>
        <w:separator/>
      </w:r>
    </w:p>
  </w:endnote>
  <w:endnote w:type="continuationSeparator" w:id="0">
    <w:p w:rsidR="0082794E" w:rsidRDefault="0082794E" w:rsidP="0071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4E" w:rsidRDefault="0082794E" w:rsidP="00713334">
      <w:r>
        <w:separator/>
      </w:r>
    </w:p>
  </w:footnote>
  <w:footnote w:type="continuationSeparator" w:id="0">
    <w:p w:rsidR="0082794E" w:rsidRDefault="0082794E" w:rsidP="00713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98"/>
    <w:rsid w:val="00003D98"/>
    <w:rsid w:val="0008589E"/>
    <w:rsid w:val="00106400"/>
    <w:rsid w:val="00171C57"/>
    <w:rsid w:val="00234514"/>
    <w:rsid w:val="00534518"/>
    <w:rsid w:val="006756A1"/>
    <w:rsid w:val="00713334"/>
    <w:rsid w:val="00716A1F"/>
    <w:rsid w:val="0082794E"/>
    <w:rsid w:val="009429A3"/>
    <w:rsid w:val="00AB2920"/>
    <w:rsid w:val="00CA7102"/>
    <w:rsid w:val="00F5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334"/>
    <w:rPr>
      <w:sz w:val="18"/>
      <w:szCs w:val="18"/>
    </w:rPr>
  </w:style>
  <w:style w:type="paragraph" w:styleId="a4">
    <w:name w:val="footer"/>
    <w:basedOn w:val="a"/>
    <w:link w:val="Char0"/>
    <w:uiPriority w:val="99"/>
    <w:unhideWhenUsed/>
    <w:rsid w:val="00713334"/>
    <w:pPr>
      <w:tabs>
        <w:tab w:val="center" w:pos="4153"/>
        <w:tab w:val="right" w:pos="8306"/>
      </w:tabs>
      <w:snapToGrid w:val="0"/>
      <w:jc w:val="left"/>
    </w:pPr>
    <w:rPr>
      <w:sz w:val="18"/>
      <w:szCs w:val="18"/>
    </w:rPr>
  </w:style>
  <w:style w:type="character" w:customStyle="1" w:styleId="Char0">
    <w:name w:val="页脚 Char"/>
    <w:basedOn w:val="a0"/>
    <w:link w:val="a4"/>
    <w:uiPriority w:val="99"/>
    <w:rsid w:val="00713334"/>
    <w:rPr>
      <w:sz w:val="18"/>
      <w:szCs w:val="18"/>
    </w:rPr>
  </w:style>
  <w:style w:type="paragraph" w:styleId="a5">
    <w:name w:val="Normal (Web)"/>
    <w:basedOn w:val="a"/>
    <w:uiPriority w:val="99"/>
    <w:semiHidden/>
    <w:unhideWhenUsed/>
    <w:rsid w:val="00713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334"/>
    <w:rPr>
      <w:sz w:val="18"/>
      <w:szCs w:val="18"/>
    </w:rPr>
  </w:style>
  <w:style w:type="paragraph" w:styleId="a4">
    <w:name w:val="footer"/>
    <w:basedOn w:val="a"/>
    <w:link w:val="Char0"/>
    <w:uiPriority w:val="99"/>
    <w:unhideWhenUsed/>
    <w:rsid w:val="00713334"/>
    <w:pPr>
      <w:tabs>
        <w:tab w:val="center" w:pos="4153"/>
        <w:tab w:val="right" w:pos="8306"/>
      </w:tabs>
      <w:snapToGrid w:val="0"/>
      <w:jc w:val="left"/>
    </w:pPr>
    <w:rPr>
      <w:sz w:val="18"/>
      <w:szCs w:val="18"/>
    </w:rPr>
  </w:style>
  <w:style w:type="character" w:customStyle="1" w:styleId="Char0">
    <w:name w:val="页脚 Char"/>
    <w:basedOn w:val="a0"/>
    <w:link w:val="a4"/>
    <w:uiPriority w:val="99"/>
    <w:rsid w:val="00713334"/>
    <w:rPr>
      <w:sz w:val="18"/>
      <w:szCs w:val="18"/>
    </w:rPr>
  </w:style>
  <w:style w:type="paragraph" w:styleId="a5">
    <w:name w:val="Normal (Web)"/>
    <w:basedOn w:val="a"/>
    <w:uiPriority w:val="99"/>
    <w:semiHidden/>
    <w:unhideWhenUsed/>
    <w:rsid w:val="00713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qmshi</dc:creator>
  <cp:lastModifiedBy>wang</cp:lastModifiedBy>
  <cp:revision>2</cp:revision>
  <dcterms:created xsi:type="dcterms:W3CDTF">2020-09-09T01:52:00Z</dcterms:created>
  <dcterms:modified xsi:type="dcterms:W3CDTF">2020-09-09T01:52:00Z</dcterms:modified>
</cp:coreProperties>
</file>